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470E6" w14:textId="77777777" w:rsidR="00FD4D66" w:rsidRPr="00A146A0" w:rsidRDefault="00FD4D66" w:rsidP="00FD4D66">
      <w:pPr>
        <w:spacing w:line="240" w:lineRule="auto"/>
        <w:jc w:val="center"/>
        <w:textAlignment w:val="baseline"/>
        <w:rPr>
          <w:rFonts w:ascii="Segoe UI" w:eastAsia="Times New Roman" w:hAnsi="Segoe UI" w:cs="Segoe UI"/>
          <w:b w:val="0"/>
          <w:bCs/>
          <w:color w:val="061F57"/>
          <w:sz w:val="18"/>
          <w:szCs w:val="18"/>
          <w:lang w:val="pt-PT"/>
        </w:rPr>
      </w:pPr>
      <w:proofErr w:type="spellStart"/>
      <w:r w:rsidRPr="09F99C9C">
        <w:rPr>
          <w:rFonts w:ascii="Arial" w:eastAsia="Times New Roman" w:hAnsi="Arial" w:cs="Arial"/>
          <w:bCs/>
          <w:color w:val="061F57"/>
          <w:sz w:val="52"/>
          <w:szCs w:val="52"/>
          <w:lang w:val="sr-Latn-RS"/>
        </w:rPr>
        <w:t>Shtojca</w:t>
      </w:r>
      <w:proofErr w:type="spellEnd"/>
      <w:r w:rsidRPr="09F99C9C">
        <w:rPr>
          <w:rFonts w:ascii="Arial" w:eastAsia="Times New Roman" w:hAnsi="Arial" w:cs="Arial"/>
          <w:bCs/>
          <w:color w:val="061F57"/>
          <w:sz w:val="52"/>
          <w:szCs w:val="52"/>
          <w:lang w:val="sr-Latn-RS"/>
        </w:rPr>
        <w:t xml:space="preserve"> 1: Formulari i </w:t>
      </w:r>
      <w:proofErr w:type="spellStart"/>
      <w:r w:rsidRPr="09F99C9C">
        <w:rPr>
          <w:rFonts w:ascii="Arial" w:eastAsia="Times New Roman" w:hAnsi="Arial" w:cs="Arial"/>
          <w:bCs/>
          <w:color w:val="061F57"/>
          <w:sz w:val="52"/>
          <w:szCs w:val="52"/>
          <w:lang w:val="sr-Latn-RS"/>
        </w:rPr>
        <w:t>aplikimit</w:t>
      </w:r>
      <w:proofErr w:type="spellEnd"/>
      <w:r w:rsidRPr="09F99C9C">
        <w:rPr>
          <w:rFonts w:ascii="Arial" w:eastAsia="Times New Roman" w:hAnsi="Arial" w:cs="Arial"/>
          <w:bCs/>
          <w:color w:val="061F57"/>
          <w:sz w:val="52"/>
          <w:szCs w:val="52"/>
          <w:lang w:val="sr-Latn-RS"/>
        </w:rPr>
        <w:t xml:space="preserve"> </w:t>
      </w:r>
      <w:proofErr w:type="spellStart"/>
      <w:r w:rsidRPr="09F99C9C">
        <w:rPr>
          <w:rFonts w:ascii="Arial" w:eastAsia="Times New Roman" w:hAnsi="Arial" w:cs="Arial"/>
          <w:bCs/>
          <w:color w:val="061F57"/>
          <w:sz w:val="52"/>
          <w:szCs w:val="52"/>
          <w:lang w:val="sr-Latn-RS"/>
        </w:rPr>
        <w:t>për</w:t>
      </w:r>
      <w:proofErr w:type="spellEnd"/>
      <w:r w:rsidRPr="09F99C9C">
        <w:rPr>
          <w:rFonts w:ascii="Arial" w:eastAsia="Times New Roman" w:hAnsi="Arial" w:cs="Arial"/>
          <w:bCs/>
          <w:color w:val="061F57"/>
          <w:sz w:val="52"/>
          <w:szCs w:val="52"/>
          <w:lang w:val="sr-Latn-RS"/>
        </w:rPr>
        <w:t xml:space="preserve"> </w:t>
      </w:r>
      <w:proofErr w:type="spellStart"/>
      <w:r w:rsidRPr="09F99C9C">
        <w:rPr>
          <w:rFonts w:ascii="Arial" w:eastAsia="Times New Roman" w:hAnsi="Arial" w:cs="Arial"/>
          <w:bCs/>
          <w:color w:val="061F57"/>
          <w:sz w:val="52"/>
          <w:szCs w:val="52"/>
          <w:lang w:val="sr-Latn-RS"/>
        </w:rPr>
        <w:t>grante</w:t>
      </w:r>
      <w:proofErr w:type="spellEnd"/>
      <w:r w:rsidRPr="09F99C9C">
        <w:rPr>
          <w:rFonts w:ascii="Arial" w:eastAsia="Times New Roman" w:hAnsi="Arial" w:cs="Arial"/>
          <w:bCs/>
          <w:color w:val="061F57"/>
          <w:sz w:val="52"/>
          <w:szCs w:val="52"/>
          <w:lang w:val="pt-PT"/>
        </w:rPr>
        <w:t> </w:t>
      </w:r>
    </w:p>
    <w:p w14:paraId="7DFC17DE" w14:textId="77777777" w:rsidR="00FD4D66" w:rsidRPr="00A146A0" w:rsidRDefault="00FD4D66" w:rsidP="00FD4D66">
      <w:pPr>
        <w:spacing w:line="240" w:lineRule="auto"/>
        <w:ind w:left="-900"/>
        <w:jc w:val="center"/>
        <w:textAlignment w:val="baseline"/>
        <w:rPr>
          <w:rFonts w:ascii="Segoe UI" w:eastAsia="Times New Roman" w:hAnsi="Segoe UI" w:cs="Segoe UI"/>
          <w:b w:val="0"/>
          <w:bCs/>
          <w:color w:val="082A75"/>
          <w:sz w:val="18"/>
          <w:szCs w:val="18"/>
          <w:lang w:val="pt-PT"/>
        </w:rPr>
      </w:pPr>
      <w:r w:rsidRPr="00A146A0">
        <w:rPr>
          <w:rFonts w:ascii="Calibri" w:eastAsia="Times New Roman" w:hAnsi="Calibri" w:cs="Calibri"/>
          <w:sz w:val="24"/>
          <w:szCs w:val="24"/>
          <w:lang w:val="pt-PT"/>
        </w:rPr>
        <w:t> </w:t>
      </w:r>
      <w:r w:rsidRPr="00A146A0">
        <w:rPr>
          <w:rFonts w:ascii="Calibri" w:eastAsia="Times New Roman" w:hAnsi="Calibri" w:cs="Calibri"/>
          <w:bCs/>
          <w:sz w:val="24"/>
          <w:szCs w:val="24"/>
          <w:lang w:val="pt-P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7078"/>
      </w:tblGrid>
      <w:tr w:rsidR="00FD4D66" w:rsidRPr="00FD4D66" w14:paraId="54D39585" w14:textId="77777777" w:rsidTr="003D161B"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49C80"/>
            <w:hideMark/>
          </w:tcPr>
          <w:p w14:paraId="4B2CAAA4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  <w:lang w:val="pt-PT"/>
              </w:rPr>
            </w:pP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Organizata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 e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cila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aplikon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:  </w:t>
            </w:r>
            <w:r w:rsidRPr="00FD4D66">
              <w:rPr>
                <w:bCs/>
                <w:color w:val="auto"/>
                <w:sz w:val="24"/>
                <w:szCs w:val="24"/>
                <w:lang w:val="pt-PT"/>
              </w:rPr>
              <w:t> </w:t>
            </w:r>
          </w:p>
          <w:p w14:paraId="0B9B2D53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0"/>
                <w:szCs w:val="20"/>
                <w:lang w:val="pt-PT"/>
              </w:rPr>
            </w:pP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Tregoni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anëtarët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konsorciumit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dhe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partnerin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kryesor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nëse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është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aplikueshme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7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26712A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color w:val="auto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</w:rPr>
              <w:t> </w:t>
            </w:r>
          </w:p>
          <w:p w14:paraId="6CD031F2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</w:rPr>
              <w:t> </w:t>
            </w:r>
          </w:p>
          <w:p w14:paraId="0A18FB04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</w:rPr>
              <w:t> </w:t>
            </w:r>
          </w:p>
          <w:p w14:paraId="7B6283B8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</w:rPr>
              <w:t> </w:t>
            </w:r>
          </w:p>
          <w:p w14:paraId="0D641DB0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</w:rPr>
              <w:t> </w:t>
            </w:r>
          </w:p>
        </w:tc>
      </w:tr>
      <w:tr w:rsidR="00FD4D66" w:rsidRPr="00FD4D66" w14:paraId="5578414A" w14:textId="77777777" w:rsidTr="003D161B"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49C80"/>
            <w:hideMark/>
          </w:tcPr>
          <w:p w14:paraId="541BEC14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  <w:lang w:val="sr-Latn-RS"/>
              </w:rPr>
            </w:pPr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Linku i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website-it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 ose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faqja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 e FB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organizatës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 (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ve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)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aplikuese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4E3C9029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</w:pP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Siguroni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linqet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për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partnerin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kryesor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dhe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anëtarët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konsorciumit</w:t>
            </w:r>
            <w:proofErr w:type="spellEnd"/>
            <w:r w:rsidRPr="00FD4D66">
              <w:rPr>
                <w:b w:val="0"/>
                <w:bCs/>
                <w:i/>
                <w:iCs/>
                <w:color w:val="auto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7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734705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  <w:lang w:val="sr-Latn-RS"/>
              </w:rPr>
            </w:pP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  <w:lang w:val="sr-Latn-RS"/>
              </w:rPr>
              <w:t> </w:t>
            </w:r>
          </w:p>
        </w:tc>
      </w:tr>
      <w:tr w:rsidR="00FD4D66" w:rsidRPr="00FD4D66" w14:paraId="7F18F4E8" w14:textId="77777777" w:rsidTr="003D161B"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49C80"/>
            <w:hideMark/>
          </w:tcPr>
          <w:p w14:paraId="016D8FC0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  <w:lang w:val="fr-FR"/>
              </w:rPr>
            </w:pPr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Personi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kontaktues</w:t>
            </w:r>
            <w:proofErr w:type="spellEnd"/>
          </w:p>
          <w:p w14:paraId="63306063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  <w:lang w:val="fr-FR"/>
              </w:rPr>
            </w:pPr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(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emri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dhe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titulli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):  </w:t>
            </w:r>
            <w:r w:rsidRPr="00FD4D66">
              <w:rPr>
                <w:color w:val="auto"/>
                <w:sz w:val="24"/>
                <w:szCs w:val="24"/>
                <w:lang w:val="fr-FR"/>
              </w:rPr>
              <w:t> </w:t>
            </w:r>
            <w:r w:rsidRPr="00FD4D66">
              <w:rPr>
                <w:bCs/>
                <w:color w:val="auto"/>
                <w:sz w:val="24"/>
                <w:szCs w:val="24"/>
                <w:lang w:val="fr-FR"/>
              </w:rPr>
              <w:t> </w:t>
            </w:r>
          </w:p>
          <w:p w14:paraId="51EE932D" w14:textId="77777777" w:rsidR="00FD4D66" w:rsidRPr="00FD4D66" w:rsidRDefault="00FD4D66" w:rsidP="003D161B">
            <w:pPr>
              <w:spacing w:line="240" w:lineRule="auto"/>
              <w:jc w:val="center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color w:val="auto"/>
                <w:sz w:val="24"/>
                <w:szCs w:val="24"/>
                <w:lang w:val="en-GB"/>
              </w:rPr>
              <w:t> </w:t>
            </w: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910927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color w:val="auto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</w:rPr>
              <w:t> </w:t>
            </w:r>
          </w:p>
        </w:tc>
      </w:tr>
      <w:tr w:rsidR="00FD4D66" w:rsidRPr="00FD4D66" w14:paraId="234FEAA7" w14:textId="77777777" w:rsidTr="003D161B"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49C80"/>
            <w:hideMark/>
          </w:tcPr>
          <w:p w14:paraId="7B785D04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proofErr w:type="spellStart"/>
            <w:r w:rsidRPr="00FD4D66">
              <w:rPr>
                <w:bCs/>
                <w:color w:val="auto"/>
                <w:sz w:val="24"/>
                <w:szCs w:val="24"/>
              </w:rPr>
              <w:t>Informatat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</w:rPr>
              <w:t xml:space="preserve"> e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</w:rPr>
              <w:t>personit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</w:rPr>
              <w:t>kontaktues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</w:rPr>
              <w:t>:</w:t>
            </w:r>
          </w:p>
          <w:p w14:paraId="539562A8" w14:textId="77777777" w:rsidR="00FD4D66" w:rsidRPr="00FD4D66" w:rsidRDefault="00FD4D66" w:rsidP="003D161B">
            <w:pPr>
              <w:spacing w:line="240" w:lineRule="auto"/>
              <w:jc w:val="center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color w:val="auto"/>
                <w:sz w:val="24"/>
                <w:szCs w:val="24"/>
                <w:lang w:val="en-GB"/>
              </w:rPr>
              <w:t> </w:t>
            </w: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F698C8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color w:val="auto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</w:rPr>
              <w:t> </w:t>
            </w:r>
          </w:p>
        </w:tc>
      </w:tr>
      <w:tr w:rsidR="00FD4D66" w:rsidRPr="00FD4D66" w14:paraId="1F406D90" w14:textId="77777777" w:rsidTr="003D161B"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49C80"/>
            <w:hideMark/>
          </w:tcPr>
          <w:p w14:paraId="4BE9D2C6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Data: </w:t>
            </w:r>
            <w:r w:rsidRPr="00FD4D66">
              <w:rPr>
                <w:color w:val="auto"/>
                <w:sz w:val="24"/>
                <w:szCs w:val="24"/>
                <w:lang w:val="en-GB"/>
              </w:rPr>
              <w:t> </w:t>
            </w: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  <w:p w14:paraId="6447C20E" w14:textId="77777777" w:rsidR="00FD4D66" w:rsidRPr="00FD4D66" w:rsidRDefault="00FD4D66" w:rsidP="003D161B">
            <w:pPr>
              <w:spacing w:line="240" w:lineRule="auto"/>
              <w:jc w:val="center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color w:val="auto"/>
                <w:sz w:val="24"/>
                <w:szCs w:val="24"/>
                <w:lang w:val="en-GB"/>
              </w:rPr>
              <w:t> </w:t>
            </w: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EC81E8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color w:val="auto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</w:rPr>
              <w:t> </w:t>
            </w:r>
          </w:p>
        </w:tc>
      </w:tr>
      <w:tr w:rsidR="00FD4D66" w:rsidRPr="00FD4D66" w14:paraId="04404696" w14:textId="77777777" w:rsidTr="003D161B"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49C80"/>
            <w:hideMark/>
          </w:tcPr>
          <w:p w14:paraId="05B7DD58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Titulli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 xml:space="preserve"> i 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projektit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:</w:t>
            </w:r>
            <w:r w:rsidRPr="00FD4D66">
              <w:rPr>
                <w:color w:val="auto"/>
                <w:sz w:val="24"/>
                <w:szCs w:val="24"/>
                <w:lang w:val="en-GB"/>
              </w:rPr>
              <w:t> </w:t>
            </w: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  <w:p w14:paraId="79B33D00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color w:val="auto"/>
                <w:sz w:val="24"/>
                <w:szCs w:val="24"/>
                <w:lang w:val="en-GB"/>
              </w:rPr>
              <w:t> </w:t>
            </w: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  <w:p w14:paraId="6C382681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color w:val="auto"/>
                <w:sz w:val="24"/>
                <w:szCs w:val="24"/>
                <w:lang w:val="en-GB"/>
              </w:rPr>
              <w:t> </w:t>
            </w: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2A064B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color w:val="auto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Cs/>
                <w:color w:val="auto"/>
                <w:sz w:val="24"/>
                <w:szCs w:val="24"/>
              </w:rPr>
              <w:t> </w:t>
            </w:r>
          </w:p>
        </w:tc>
      </w:tr>
      <w:tr w:rsidR="00FD4D66" w:rsidRPr="00FD4D66" w14:paraId="32894C80" w14:textId="77777777" w:rsidTr="003D161B"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49C80"/>
            <w:hideMark/>
          </w:tcPr>
          <w:p w14:paraId="30E0AC14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proofErr w:type="spellStart"/>
            <w:r w:rsidRPr="00FD4D66">
              <w:rPr>
                <w:bCs/>
                <w:color w:val="auto"/>
                <w:sz w:val="24"/>
                <w:szCs w:val="24"/>
              </w:rPr>
              <w:t>Kohëzgjatja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</w:rPr>
              <w:t> e </w:t>
            </w:r>
            <w:proofErr w:type="spellStart"/>
            <w:r w:rsidRPr="00FD4D66">
              <w:rPr>
                <w:bCs/>
                <w:color w:val="auto"/>
                <w:sz w:val="24"/>
                <w:szCs w:val="24"/>
              </w:rPr>
              <w:t>projektit</w:t>
            </w:r>
            <w:proofErr w:type="spellEnd"/>
            <w:r w:rsidRPr="00FD4D66">
              <w:rPr>
                <w:bCs/>
                <w:color w:val="auto"/>
                <w:sz w:val="24"/>
                <w:szCs w:val="24"/>
                <w:lang w:val="sr-Latn-RS"/>
              </w:rPr>
              <w:t>:</w:t>
            </w: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  <w:p w14:paraId="36364EF6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  <w:p w14:paraId="5C800915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9630A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FD4D6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</w:tr>
    </w:tbl>
    <w:p w14:paraId="5848AA7B" w14:textId="77777777" w:rsidR="00FD4D66" w:rsidRPr="00A146A0" w:rsidRDefault="00FD4D66" w:rsidP="00FD4D66">
      <w:pPr>
        <w:spacing w:line="240" w:lineRule="auto"/>
        <w:ind w:left="-900"/>
        <w:textAlignment w:val="baseline"/>
        <w:rPr>
          <w:rFonts w:ascii="Segoe UI" w:eastAsia="Times New Roman" w:hAnsi="Segoe UI" w:cs="Segoe UI"/>
          <w:b w:val="0"/>
          <w:bCs/>
          <w:color w:val="082A75"/>
          <w:sz w:val="18"/>
          <w:szCs w:val="18"/>
        </w:rPr>
      </w:pPr>
      <w:r w:rsidRPr="00A146A0">
        <w:rPr>
          <w:rFonts w:ascii="Calibri" w:eastAsia="Times New Roman" w:hAnsi="Calibri" w:cs="Calibri"/>
          <w:sz w:val="24"/>
          <w:szCs w:val="24"/>
          <w:lang w:val="en-GB"/>
        </w:rPr>
        <w:t> </w:t>
      </w:r>
      <w:r w:rsidRPr="00A146A0">
        <w:rPr>
          <w:rFonts w:ascii="Calibri" w:eastAsia="Times New Roman" w:hAnsi="Calibri" w:cs="Calibri"/>
          <w:bCs/>
          <w:sz w:val="24"/>
          <w:szCs w:val="24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1"/>
        <w:gridCol w:w="4262"/>
        <w:gridCol w:w="1505"/>
        <w:gridCol w:w="2136"/>
      </w:tblGrid>
      <w:tr w:rsidR="00FD4D66" w:rsidRPr="00A146A0" w14:paraId="6AA8BB37" w14:textId="77777777" w:rsidTr="003D161B"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9F5" w:themeFill="accent2" w:themeFillTint="33"/>
            <w:hideMark/>
          </w:tcPr>
          <w:p w14:paraId="76C124AB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proofErr w:type="spellStart"/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Përshkrimi</w:t>
            </w:r>
            <w:proofErr w:type="spellEnd"/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 xml:space="preserve"> i </w:t>
            </w:r>
            <w:proofErr w:type="spellStart"/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shkurtër</w:t>
            </w:r>
            <w:proofErr w:type="spellEnd"/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 xml:space="preserve"> i </w:t>
            </w:r>
            <w:proofErr w:type="spellStart"/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organizatës</w:t>
            </w:r>
            <w:proofErr w:type="spellEnd"/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suaj</w:t>
            </w:r>
            <w:proofErr w:type="spellEnd"/>
            <w:r w:rsidRPr="00A146A0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sr-Latn-RS"/>
              </w:rPr>
              <w:t xml:space="preserve">: </w:t>
            </w:r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Ju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lutemi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përshkruani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punën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dhe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vizionin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organizatës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suaj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. Maksimumi 100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</w:rPr>
              <w:t>fjalë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</w:tc>
      </w:tr>
      <w:tr w:rsidR="00FD4D66" w:rsidRPr="00A146A0" w14:paraId="15EFCA80" w14:textId="77777777" w:rsidTr="003D161B"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231A00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7C6D272C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6BA956DA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b w:val="0"/>
                <w:bCs/>
                <w:sz w:val="24"/>
                <w:szCs w:val="24"/>
              </w:rPr>
            </w:pPr>
          </w:p>
          <w:p w14:paraId="5A75D5C4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b w:val="0"/>
                <w:bCs/>
                <w:sz w:val="24"/>
                <w:szCs w:val="24"/>
              </w:rPr>
            </w:pPr>
          </w:p>
          <w:p w14:paraId="7596A1AF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b w:val="0"/>
                <w:bCs/>
                <w:sz w:val="24"/>
                <w:szCs w:val="24"/>
              </w:rPr>
            </w:pPr>
          </w:p>
          <w:p w14:paraId="2EC59C7A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b w:val="0"/>
                <w:bCs/>
                <w:sz w:val="24"/>
                <w:szCs w:val="24"/>
              </w:rPr>
            </w:pPr>
            <w:bookmarkStart w:id="0" w:name="_GoBack"/>
            <w:bookmarkEnd w:id="0"/>
          </w:p>
          <w:p w14:paraId="6E10CF5B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b w:val="0"/>
                <w:bCs/>
                <w:sz w:val="24"/>
                <w:szCs w:val="24"/>
              </w:rPr>
            </w:pPr>
          </w:p>
        </w:tc>
      </w:tr>
      <w:tr w:rsidR="00FD4D66" w:rsidRPr="00A146A0" w14:paraId="2A270D63" w14:textId="77777777" w:rsidTr="003D161B"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9F5" w:themeFill="accent2" w:themeFillTint="33"/>
            <w:hideMark/>
          </w:tcPr>
          <w:p w14:paraId="2B384E78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  <w:lang w:val="sr-Latn-RS"/>
              </w:rPr>
            </w:pPr>
            <w:proofErr w:type="spellStart"/>
            <w:r w:rsidRPr="09F99C9C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Kompetencat</w:t>
            </w:r>
            <w:proofErr w:type="spellEnd"/>
            <w:r w:rsidRPr="09F99C9C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9F99C9C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komunale</w:t>
            </w:r>
            <w:proofErr w:type="spellEnd"/>
            <w:r w:rsidRPr="09F99C9C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9F99C9C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që</w:t>
            </w:r>
            <w:proofErr w:type="spellEnd"/>
            <w:r w:rsidRPr="09F99C9C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9F99C9C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adresohen</w:t>
            </w:r>
            <w:proofErr w:type="spellEnd"/>
            <w:r w:rsidRPr="09F99C9C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 xml:space="preserve">: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Aktivitetet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tuaja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propozuara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duhet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arrijnë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objektivin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siç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përshkruhet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në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thirrjen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aplikime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, duke u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përqëndruar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në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qasjen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ose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permiresimin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cilësisë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se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atyre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shërbimeve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komunale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cilat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bien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nën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kompetencat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vetanake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te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perzgjedhura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dhe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deleguara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komunale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mëposhtme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siç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përcaktohet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me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Ligjin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lastRenderedPageBreak/>
              <w:t>Vetëqeverisjen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Lokale. Ju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lutemi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zgjedhni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duke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klikuar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kutinë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secilën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kompetencë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cilën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do ta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adresojë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projekti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juaj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</w:tc>
      </w:tr>
      <w:tr w:rsidR="00FD4D66" w:rsidRPr="00A146A0" w14:paraId="6367153F" w14:textId="77777777" w:rsidTr="003D161B"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3966DB" w14:textId="77777777" w:rsidR="00FD4D66" w:rsidRPr="00A146A0" w:rsidRDefault="00FD4D66" w:rsidP="003D161B">
            <w:pPr>
              <w:spacing w:line="240" w:lineRule="auto"/>
              <w:jc w:val="both"/>
              <w:textAlignment w:val="baseline"/>
              <w:rPr>
                <w:rFonts w:ascii="Century Gothic" w:eastAsia="Times New Roman" w:hAnsi="Century Gothic" w:cs="Times New Roman"/>
                <w:color w:val="082A75"/>
                <w:sz w:val="24"/>
                <w:szCs w:val="24"/>
                <w:lang w:val="en-GB"/>
              </w:rPr>
            </w:pPr>
            <w:r w:rsidRPr="006828B9">
              <w:rPr>
                <w:rFonts w:ascii="Century Gothic" w:eastAsia="Times New Roman" w:hAnsi="Century Gothic" w:cs="Times New Roman"/>
                <w:color w:val="082A75"/>
                <w:sz w:val="24"/>
                <w:szCs w:val="24"/>
                <w:lang w:val="en-GB"/>
              </w:rPr>
              <w:lastRenderedPageBreak/>
              <w:t> </w:t>
            </w:r>
          </w:p>
          <w:p w14:paraId="302BBBDF" w14:textId="77777777" w:rsidR="00FD4D66" w:rsidRPr="00A146A0" w:rsidRDefault="00FD4D66" w:rsidP="003D161B">
            <w:pPr>
              <w:spacing w:line="240" w:lineRule="auto"/>
              <w:textAlignment w:val="baseline"/>
              <w:rPr>
                <w:b w:val="0"/>
                <w:bCs/>
                <w:sz w:val="24"/>
                <w:szCs w:val="24"/>
                <w:lang w:val="en-GB"/>
              </w:rPr>
            </w:pPr>
            <w:proofErr w:type="spellStart"/>
            <w:r w:rsidRPr="7C6D272C">
              <w:rPr>
                <w:bCs/>
                <w:sz w:val="24"/>
                <w:szCs w:val="24"/>
                <w:lang w:val="en-GB"/>
              </w:rPr>
              <w:t>Kompetencat</w:t>
            </w:r>
            <w:proofErr w:type="spellEnd"/>
            <w:r w:rsidRPr="7C6D272C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7C6D272C">
              <w:rPr>
                <w:bCs/>
                <w:sz w:val="24"/>
                <w:szCs w:val="24"/>
                <w:lang w:val="en-GB"/>
              </w:rPr>
              <w:t>vetanake</w:t>
            </w:r>
            <w:proofErr w:type="spellEnd"/>
            <w:r w:rsidRPr="7C6D272C">
              <w:rPr>
                <w:bCs/>
                <w:sz w:val="24"/>
                <w:szCs w:val="24"/>
                <w:lang w:val="en-GB"/>
              </w:rPr>
              <w:t>:  </w:t>
            </w:r>
          </w:p>
          <w:p w14:paraId="18D32B76" w14:textId="77777777" w:rsidR="00FD4D66" w:rsidRPr="00FD4D66" w:rsidRDefault="00FD4D66" w:rsidP="003D161B">
            <w:pPr>
              <w:spacing w:line="240" w:lineRule="auto"/>
              <w:jc w:val="both"/>
              <w:textAlignment w:val="baseline"/>
              <w:rPr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a)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zhvillimin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lokal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ekonomik</w:t>
            </w:r>
            <w:proofErr w:type="spellEnd"/>
          </w:p>
          <w:p w14:paraId="78371259" w14:textId="77777777" w:rsidR="00FD4D66" w:rsidRPr="00FD4D66" w:rsidRDefault="00FD4D66" w:rsidP="003D161B">
            <w:pPr>
              <w:spacing w:line="240" w:lineRule="auto"/>
              <w:jc w:val="both"/>
              <w:textAlignment w:val="baseline"/>
              <w:rPr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☐e)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mbrojtjen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mjedisit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lokal</w:t>
            </w:r>
            <w:proofErr w:type="spellEnd"/>
          </w:p>
          <w:p w14:paraId="73C7E148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  <w:t>f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) </w:t>
            </w:r>
            <w:proofErr w:type="spellStart"/>
            <w:proofErr w:type="gram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ofrimin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proofErr w:type="gram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mirëmbajtjen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e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shërbimeve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publike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shërbimeve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komunale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përfshirë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furnizimin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me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ujë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kanalizimin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drenazhin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trajtimin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e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ujërave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zeza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menaxhimin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e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mbeturinave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rrugëve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lokale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transportit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lokal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skemave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nxehjes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lokale</w:t>
            </w:r>
            <w:proofErr w:type="spellEnd"/>
          </w:p>
          <w:p w14:paraId="561A7839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g)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përgjigje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ndaj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rasteve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emergjente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lokale</w:t>
            </w:r>
            <w:proofErr w:type="spellEnd"/>
          </w:p>
          <w:p w14:paraId="5083004B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h) 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ofrimin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arsimit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publik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parashkollor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fillor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mesëm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duke </w:t>
            </w:r>
            <w:proofErr w:type="spellStart"/>
            <w:proofErr w:type="gram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përfshirë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regjistrimin</w:t>
            </w:r>
            <w:proofErr w:type="spellEnd"/>
            <w:proofErr w:type="gram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licencimin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institucioneve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edukative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punësimin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pagesën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rrogave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trainimin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instruktorëve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administratorëve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arsimit</w:t>
            </w:r>
            <w:proofErr w:type="spellEnd"/>
          </w:p>
          <w:p w14:paraId="4CAF1211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i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promovimin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mbrojtjen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drejtave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njeriut</w:t>
            </w:r>
            <w:proofErr w:type="spellEnd"/>
          </w:p>
          <w:p w14:paraId="7354E153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☐j)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ofrimin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përkujdesit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publik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primar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shëndetësor</w:t>
            </w:r>
            <w:proofErr w:type="spellEnd"/>
          </w:p>
          <w:p w14:paraId="1A55347A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k)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ofrimin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shërbimeve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familjare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shërbimeve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tjera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mirëqenies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sociale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siç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është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përkujdesi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cenueshmit</w:t>
            </w:r>
            <w:proofErr w:type="spellEnd"/>
            <w:proofErr w:type="gram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strehimin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familjar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përkujdesin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fëmijnor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përkujdesin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moshuarit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duke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përfshirë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regjistrimin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licencimin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e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këtyre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qendrave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përkujdesëse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punësimin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pagesën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rrogave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trainimin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profesionistëve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mirëqenies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sociale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</w:p>
          <w:p w14:paraId="51CAE198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l)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banimin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publik</w:t>
            </w:r>
            <w:proofErr w:type="spellEnd"/>
          </w:p>
          <w:p w14:paraId="6F3D63AD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m)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shëndetësinë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publike</w:t>
            </w:r>
            <w:proofErr w:type="spellEnd"/>
          </w:p>
          <w:p w14:paraId="2125CD6D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n)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licencimin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shërbimeve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publike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objekteve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duke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përfshirë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ato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që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kanë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bëjnë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me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argëtimin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</w:t>
            </w:r>
            <w:proofErr w:type="spellStart"/>
            <w:proofErr w:type="gram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aktivitete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kulturore</w:t>
            </w:r>
            <w:proofErr w:type="spellEnd"/>
            <w:proofErr w:type="gram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lira,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ushqimin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strehimin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tregjet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shitësit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rrugë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transportimin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lokalpublik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taksitë</w:t>
            </w:r>
            <w:proofErr w:type="spellEnd"/>
          </w:p>
          <w:p w14:paraId="42467F87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p)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ofrimin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mirëmbajtjen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parqeve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hapësirës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publike</w:t>
            </w:r>
            <w:proofErr w:type="spellEnd"/>
          </w:p>
          <w:p w14:paraId="259728F9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q)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turizmit</w:t>
            </w:r>
            <w:proofErr w:type="spellEnd"/>
          </w:p>
          <w:p w14:paraId="330BA483" w14:textId="77777777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r)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aktivitetet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kulturore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lira</w:t>
            </w:r>
          </w:p>
          <w:p w14:paraId="60B2F713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  <w:t> </w:t>
            </w:r>
          </w:p>
          <w:p w14:paraId="4CBD8AAA" w14:textId="77777777" w:rsidR="00FD4D66" w:rsidRPr="00FD4D66" w:rsidRDefault="00FD4D66" w:rsidP="003D161B">
            <w:pPr>
              <w:spacing w:line="240" w:lineRule="auto"/>
              <w:textAlignment w:val="baseline"/>
              <w:rPr>
                <w:sz w:val="24"/>
                <w:szCs w:val="24"/>
                <w:lang w:val="en-GB"/>
              </w:rPr>
            </w:pPr>
            <w:proofErr w:type="spellStart"/>
            <w:r w:rsidRPr="00FD4D66">
              <w:rPr>
                <w:sz w:val="24"/>
                <w:szCs w:val="24"/>
                <w:lang w:val="en-GB"/>
              </w:rPr>
              <w:t>Komperencat</w:t>
            </w:r>
            <w:proofErr w:type="spellEnd"/>
            <w:r w:rsidRPr="00FD4D66">
              <w:rPr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sz w:val="24"/>
                <w:szCs w:val="24"/>
                <w:lang w:val="en-GB"/>
              </w:rPr>
              <w:t>deleguara</w:t>
            </w:r>
            <w:proofErr w:type="spellEnd"/>
            <w:r w:rsidRPr="00FD4D66">
              <w:rPr>
                <w:sz w:val="24"/>
                <w:szCs w:val="24"/>
                <w:lang w:val="en-GB"/>
              </w:rPr>
              <w:t>: </w:t>
            </w:r>
          </w:p>
          <w:p w14:paraId="1E7D71C7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b)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regjistrimin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civil</w:t>
            </w:r>
          </w:p>
          <w:p w14:paraId="4D82A6D9" w14:textId="2227998F" w:rsidR="00FD4D66" w:rsidRPr="00FD4D66" w:rsidRDefault="00FD4D66" w:rsidP="003D161B">
            <w:pPr>
              <w:spacing w:line="240" w:lineRule="auto"/>
              <w:textAlignment w:val="baseline"/>
              <w:rPr>
                <w:b w:val="0"/>
                <w:bCs/>
                <w:color w:val="082A75"/>
                <w:sz w:val="24"/>
                <w:szCs w:val="24"/>
                <w:lang w:val="en-GB"/>
              </w:rPr>
            </w:pPr>
            <w:r w:rsidRPr="00FD4D66">
              <w:rPr>
                <w:rFonts w:ascii="Segoe UI Symbol" w:eastAsia="Times New Roman" w:hAnsi="Segoe UI Symbol" w:cs="Segoe UI Symbol"/>
                <w:b w:val="0"/>
                <w:bCs/>
                <w:color w:val="082A75"/>
                <w:sz w:val="24"/>
                <w:szCs w:val="24"/>
                <w:lang w:val="en-GB"/>
              </w:rPr>
              <w:t>☐</w:t>
            </w:r>
            <w:r w:rsidRPr="00FD4D66">
              <w:rPr>
                <w:rFonts w:ascii="Century Gothic" w:eastAsia="Times New Roman" w:hAnsi="Century Gothic" w:cs="Times New Roman"/>
                <w:b w:val="0"/>
                <w:bCs/>
                <w:color w:val="082A75"/>
                <w:sz w:val="24"/>
                <w:szCs w:val="24"/>
                <w:lang w:val="en-GB"/>
              </w:rPr>
              <w:t>f</w:t>
            </w:r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)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mbrotja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pyjeve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që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ndodhen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territorin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komunës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kuadër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autorizimeve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deleguara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nga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autoriteti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qendror</w:t>
            </w:r>
            <w:proofErr w:type="spellEnd"/>
            <w:proofErr w:type="gram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,  duke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përfshirë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edhe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dhënien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e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licencave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për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prerjen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e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drunjve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bazë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rregullave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të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miratuara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nga</w:t>
            </w:r>
            <w:proofErr w:type="spellEnd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4D66">
              <w:rPr>
                <w:b w:val="0"/>
                <w:bCs/>
                <w:color w:val="082A75"/>
                <w:sz w:val="24"/>
                <w:szCs w:val="24"/>
                <w:lang w:val="en-GB"/>
              </w:rPr>
              <w:t>Qeveria</w:t>
            </w:r>
            <w:proofErr w:type="spellEnd"/>
          </w:p>
          <w:p w14:paraId="643AD3CC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color w:val="082A75"/>
                <w:sz w:val="24"/>
                <w:szCs w:val="24"/>
                <w:lang w:val="en-GB"/>
              </w:rPr>
            </w:pPr>
          </w:p>
          <w:p w14:paraId="2847BE95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Century Gothic" w:eastAsia="Times New Roman" w:hAnsi="Century Gothic" w:cs="Times New Roman"/>
                <w:color w:val="082A75"/>
                <w:sz w:val="24"/>
                <w:szCs w:val="24"/>
                <w:lang w:val="en-GB"/>
              </w:rPr>
            </w:pPr>
          </w:p>
        </w:tc>
      </w:tr>
      <w:tr w:rsidR="00FD4D66" w:rsidRPr="00A146A0" w14:paraId="147CDB6C" w14:textId="77777777" w:rsidTr="003D161B"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9F5" w:themeFill="accent2" w:themeFillTint="33"/>
            <w:hideMark/>
          </w:tcPr>
          <w:p w14:paraId="04A6F7CB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3C61D1">
              <w:rPr>
                <w:rFonts w:ascii="Calibri" w:eastAsia="Times New Roman" w:hAnsi="Calibri" w:cs="Calibri"/>
                <w:bCs/>
                <w:sz w:val="24"/>
                <w:szCs w:val="24"/>
              </w:rPr>
              <w:t>Çështja:</w:t>
            </w:r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</w:rPr>
              <w:t> Cili është problemi që adreson projekti juaj? Maksimumi 200 fjalë</w:t>
            </w:r>
          </w:p>
        </w:tc>
      </w:tr>
      <w:tr w:rsidR="00FD4D66" w:rsidRPr="00A146A0" w14:paraId="7E0079D9" w14:textId="77777777" w:rsidTr="003D161B"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FA8C50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6AE596E0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04DA09F6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3BBCDC23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7560647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7C6D272C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 </w:t>
            </w:r>
          </w:p>
          <w:p w14:paraId="1A3BAA49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7C6D272C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4A968230" w14:textId="77777777" w:rsidTr="003D161B"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9F5" w:themeFill="accent2" w:themeFillTint="33"/>
            <w:hideMark/>
          </w:tcPr>
          <w:p w14:paraId="734F7709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  <w:lang w:val="pt-PT"/>
              </w:rPr>
            </w:pP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lastRenderedPageBreak/>
              <w:t>Target:</w:t>
            </w:r>
            <w:r w:rsidRPr="006828B9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sr-Latn-RS"/>
              </w:rPr>
              <w:t> 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Kujt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i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drejtohet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projekti? Jini sa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më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specifik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institucionet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synuara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ose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banorët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</w:tc>
      </w:tr>
      <w:tr w:rsidR="00FD4D66" w:rsidRPr="00A146A0" w14:paraId="7DC2811E" w14:textId="77777777" w:rsidTr="003D161B"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0D5743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19D9676E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4461A261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709F3EA6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28335739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7C6D272C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 </w:t>
            </w:r>
            <w:r w:rsidRPr="7C6D272C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4A5F55B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b w:val="0"/>
                <w:bCs/>
                <w:sz w:val="24"/>
                <w:szCs w:val="24"/>
              </w:rPr>
            </w:pPr>
          </w:p>
        </w:tc>
      </w:tr>
      <w:tr w:rsidR="00FD4D66" w:rsidRPr="00A146A0" w14:paraId="57BBB9AE" w14:textId="77777777" w:rsidTr="003D161B"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9F5" w:themeFill="accent2" w:themeFillTint="33"/>
            <w:hideMark/>
          </w:tcPr>
          <w:p w14:paraId="29E04CAB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372853D7">
              <w:rPr>
                <w:rFonts w:ascii="Calibri" w:eastAsia="Times New Roman" w:hAnsi="Calibri" w:cs="Calibri"/>
                <w:bCs/>
                <w:sz w:val="24"/>
                <w:szCs w:val="24"/>
              </w:rPr>
              <w:t>Objektivi</w:t>
            </w:r>
            <w:r w:rsidRPr="372853D7">
              <w:rPr>
                <w:rFonts w:ascii="Calibri" w:eastAsia="Times New Roman" w:hAnsi="Calibri" w:cs="Calibri"/>
                <w:sz w:val="24"/>
                <w:szCs w:val="24"/>
              </w:rPr>
              <w:t>: </w:t>
            </w:r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</w:rPr>
              <w:t>Tregoni se çfarë ndryshimi synon të arrijë projekti juaj në përgjithësi.</w:t>
            </w:r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 </w:t>
            </w:r>
          </w:p>
          <w:p w14:paraId="1CE9FDD6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Maksimum 200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</w:rPr>
              <w:t>fjalë</w:t>
            </w:r>
            <w:proofErr w:type="spellEnd"/>
          </w:p>
        </w:tc>
      </w:tr>
      <w:tr w:rsidR="00FD4D66" w:rsidRPr="00A146A0" w14:paraId="6777193B" w14:textId="77777777" w:rsidTr="003D161B"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CF383A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43ACF81D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DB751B7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CC6C9DF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13B5B88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7C6D272C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 </w:t>
            </w:r>
          </w:p>
          <w:p w14:paraId="6D336358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7C6D272C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00FBBAA2" w14:textId="77777777" w:rsidTr="003D161B"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9F5" w:themeFill="accent2" w:themeFillTint="33"/>
            <w:hideMark/>
          </w:tcPr>
          <w:p w14:paraId="5F0FECC9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proofErr w:type="spellStart"/>
            <w:r w:rsidRPr="003C61D1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Rezultatet</w:t>
            </w:r>
            <w:proofErr w:type="spellEnd"/>
            <w:r w:rsidRPr="003C61D1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: 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Renditni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2-4 rezultate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që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projekti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juaj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synon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realizojë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, duke u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përqëndruar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në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ndryshimet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në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njohuri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aftësi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, kapacitet,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sjellje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ose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performancë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përfituesve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.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Siguroni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paktën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një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tregues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>për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i/>
                <w:iCs/>
                <w:sz w:val="24"/>
                <w:szCs w:val="24"/>
                <w:lang w:val="sr-Latn-RS"/>
              </w:rPr>
              <w:t xml:space="preserve"> rezultat.</w:t>
            </w:r>
            <w:r w:rsidRPr="003C61D1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4F3DA1FD" w14:textId="77777777" w:rsidTr="003D161B"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3383A2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74DD330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FABCEF9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D300DEE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17935DBF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0B802CA6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5B5F9C56" w14:textId="77777777" w:rsidTr="003D161B"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9F5" w:themeFill="accent2" w:themeFillTint="33"/>
            <w:hideMark/>
          </w:tcPr>
          <w:p w14:paraId="0A7C3DE8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Cs/>
                <w:sz w:val="24"/>
                <w:szCs w:val="24"/>
              </w:rPr>
              <w:t>Aktivitetet</w:t>
            </w:r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</w:rPr>
              <w:t>: Renditni dhe përshkruani të gjitha aktivitetet që do të kryhen nën këtë iniciativë.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  </w:t>
            </w:r>
          </w:p>
        </w:tc>
      </w:tr>
      <w:tr w:rsidR="00FD4D66" w:rsidRPr="00A146A0" w14:paraId="61CC88C7" w14:textId="77777777" w:rsidTr="003D161B"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FD6BC6" w14:textId="77777777" w:rsidR="00FD4D66" w:rsidRPr="00FD4D66" w:rsidRDefault="00FD4D66" w:rsidP="003D161B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 xml:space="preserve">Aktiviteti 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>Nr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>.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C97A4" w14:textId="77777777" w:rsidR="00FD4D66" w:rsidRPr="00FD4D66" w:rsidRDefault="00FD4D66" w:rsidP="003D161B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proofErr w:type="spellStart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>Titulli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 xml:space="preserve"> i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>aktivitetit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 xml:space="preserve"> +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>përshkrim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 xml:space="preserve"> i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u w:val="single"/>
                <w:lang w:val="sr-Latn-RS"/>
              </w:rPr>
              <w:t>shkurtër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F27394" w14:textId="77777777" w:rsidR="00FD4D66" w:rsidRPr="00FD4D66" w:rsidRDefault="00FD4D66" w:rsidP="003D161B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  <w:u w:val="single"/>
                <w:lang w:val="sr-Latn-RS"/>
              </w:rPr>
              <w:t>Afati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  <w:u w:val="single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  <w:u w:val="single"/>
                <w:lang w:val="sr-Latn-RS"/>
              </w:rPr>
              <w:t>kohor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48B820" w14:textId="77777777" w:rsidR="00FD4D66" w:rsidRPr="00FD4D66" w:rsidRDefault="00FD4D66" w:rsidP="003D161B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  <w:u w:val="single"/>
                <w:lang w:val="sr-Latn-RS"/>
              </w:rPr>
              <w:t>Vendi (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  <w:u w:val="single"/>
                <w:lang w:val="sr-Latn-RS"/>
              </w:rPr>
              <w:t>qyteti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  <w:u w:val="single"/>
                <w:lang w:val="sr-Latn-RS"/>
              </w:rPr>
              <w:t xml:space="preserve"> /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  <w:u w:val="single"/>
                <w:lang w:val="sr-Latn-RS"/>
              </w:rPr>
              <w:t>fshati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  <w:u w:val="single"/>
                <w:lang w:val="sr-Latn-RS"/>
              </w:rPr>
              <w:t>)</w:t>
            </w:r>
            <w:r w:rsidRPr="00FD4D66">
              <w:rPr>
                <w:rFonts w:ascii="Calibri" w:eastAsia="Times New Roman" w:hAnsi="Calibri" w:cs="Calibri"/>
                <w:b w:val="0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4602F732" w14:textId="77777777" w:rsidTr="003D161B"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A81C5F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sr-Latn-RS"/>
              </w:rPr>
              <w:t>Aktiviteti 1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555FCD" w14:textId="77777777" w:rsidR="00FD4D66" w:rsidRPr="00FD4D66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48F58A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00A692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429F2547" w14:textId="77777777" w:rsidTr="003D161B"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20FEE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sr-Latn-RS"/>
              </w:rPr>
              <w:t>Aktiviteti  2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A0456" w14:textId="77777777" w:rsidR="00FD4D66" w:rsidRPr="00FD4D66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454037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BD6A2E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27E78B7D" w14:textId="77777777" w:rsidTr="003D161B"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65E1F7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sr-Latn-RS"/>
              </w:rPr>
              <w:t>Aktiviteti  3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9AC461" w14:textId="77777777" w:rsidR="00FD4D66" w:rsidRPr="00FD4D66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6C9CA0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1625E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7546243E" w14:textId="77777777" w:rsidTr="003D161B"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DEFDFE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sr-Latn-RS"/>
              </w:rPr>
              <w:t>Aktiviteti  4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C2F356" w14:textId="77777777" w:rsidR="00FD4D66" w:rsidRPr="00FD4D66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FDD9AC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947480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2D7F0BCD" w14:textId="77777777" w:rsidTr="003D161B"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E9653F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sr-Latn-RS"/>
              </w:rPr>
              <w:t>Aktiviteti  5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DEC23" w14:textId="77777777" w:rsidR="00FD4D66" w:rsidRPr="00FD4D66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B8FB25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877ACF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3463CEC3" w14:textId="77777777" w:rsidTr="003D161B"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F47E93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sr-Latn-RS"/>
              </w:rPr>
              <w:t>…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A8DC11" w14:textId="77777777" w:rsidR="00FD4D66" w:rsidRPr="00FD4D66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en-GB"/>
              </w:rPr>
              <w:t> 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0F4C06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E43F79" w14:textId="77777777" w:rsidR="00FD4D66" w:rsidRPr="00A146A0" w:rsidRDefault="00FD4D66" w:rsidP="003D161B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</w:tr>
      <w:tr w:rsidR="00FD4D66" w:rsidRPr="00A146A0" w14:paraId="3B129272" w14:textId="77777777" w:rsidTr="003D161B">
        <w:trPr>
          <w:trHeight w:val="300"/>
        </w:trPr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9F5" w:themeFill="accent2" w:themeFillTint="33"/>
            <w:hideMark/>
          </w:tcPr>
          <w:p w14:paraId="73FFE574" w14:textId="77777777" w:rsidR="00FD4D66" w:rsidRPr="00FD4D66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color w:val="082A75"/>
                <w:sz w:val="24"/>
                <w:szCs w:val="24"/>
              </w:rPr>
            </w:pPr>
            <w:proofErr w:type="spellStart"/>
            <w:r w:rsidRPr="00FD4D66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Monitorimi</w:t>
            </w:r>
            <w:proofErr w:type="spellEnd"/>
            <w:r w:rsidRPr="00FD4D66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dhe</w:t>
            </w:r>
            <w:proofErr w:type="spellEnd"/>
            <w:r w:rsidRPr="00FD4D66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vlerësimi</w:t>
            </w:r>
            <w:proofErr w:type="spellEnd"/>
            <w:r w:rsidRPr="00FD4D66">
              <w:rPr>
                <w:rFonts w:ascii="Calibri" w:eastAsia="Times New Roman" w:hAnsi="Calibri" w:cs="Calibri"/>
                <w:bCs/>
                <w:sz w:val="24"/>
                <w:szCs w:val="24"/>
                <w:lang w:val="sr-Latn-RS"/>
              </w:rPr>
              <w:t>: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  <w:lang w:val="sr-Latn-RS"/>
              </w:rPr>
              <w:t> 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Përshkruani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shkurtimisht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se si do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të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monitoroni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dhe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vlerësoni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nëse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projekti ka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arritur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ose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jo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rezultatet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e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synuara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dhe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objektivin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 xml:space="preserve">. Maksimumi 200 </w:t>
            </w:r>
            <w:proofErr w:type="spellStart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fjalë</w:t>
            </w:r>
            <w:proofErr w:type="spellEnd"/>
            <w:r w:rsidRPr="00FD4D66">
              <w:rPr>
                <w:rFonts w:ascii="Calibri" w:eastAsia="Times New Roman" w:hAnsi="Calibri" w:cs="Calibri"/>
                <w:b w:val="0"/>
                <w:i/>
                <w:iCs/>
                <w:sz w:val="24"/>
                <w:szCs w:val="24"/>
                <w:lang w:val="sr-Latn-RS"/>
              </w:rPr>
              <w:t>.</w:t>
            </w:r>
            <w:r w:rsidRPr="00FD4D66">
              <w:rPr>
                <w:rFonts w:ascii="Calibri" w:eastAsia="Times New Roman" w:hAnsi="Calibri" w:cs="Calibri"/>
                <w:b w:val="0"/>
                <w:sz w:val="24"/>
                <w:szCs w:val="24"/>
              </w:rPr>
              <w:t> </w:t>
            </w:r>
          </w:p>
        </w:tc>
      </w:tr>
      <w:tr w:rsidR="00FD4D66" w:rsidRPr="00A146A0" w14:paraId="284710B4" w14:textId="77777777" w:rsidTr="003D161B">
        <w:trPr>
          <w:trHeight w:val="300"/>
        </w:trPr>
        <w:tc>
          <w:tcPr>
            <w:tcW w:w="934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88EA44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69901E26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8E183C6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E893951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00A146A0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 </w:t>
            </w:r>
            <w:r w:rsidRPr="00A146A0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5168B1F7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 w:val="0"/>
                <w:bCs/>
                <w:color w:val="082A75"/>
                <w:sz w:val="24"/>
                <w:szCs w:val="24"/>
              </w:rPr>
            </w:pPr>
            <w:r w:rsidRPr="7C6D272C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 </w:t>
            </w:r>
            <w:r w:rsidRPr="7C6D272C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  <w:p w14:paraId="38802CE5" w14:textId="77777777" w:rsidR="00FD4D66" w:rsidRPr="00A146A0" w:rsidRDefault="00FD4D66" w:rsidP="003D161B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b w:val="0"/>
                <w:bCs/>
                <w:sz w:val="24"/>
                <w:szCs w:val="24"/>
              </w:rPr>
            </w:pPr>
          </w:p>
        </w:tc>
      </w:tr>
    </w:tbl>
    <w:p w14:paraId="3DCCF487" w14:textId="299C722A" w:rsidR="0087605E" w:rsidRPr="00FD4D66" w:rsidRDefault="0087605E" w:rsidP="00FD4D66"/>
    <w:sectPr w:rsidR="0087605E" w:rsidRPr="00FD4D66" w:rsidSect="00C90519">
      <w:headerReference w:type="default" r:id="rId10"/>
      <w:footerReference w:type="default" r:id="rId11"/>
      <w:pgSz w:w="12240" w:h="15840"/>
      <w:pgMar w:top="414" w:right="1152" w:bottom="720" w:left="1152" w:header="0" w:footer="288" w:gutter="0"/>
      <w:pgNumType w:start="1"/>
      <w:cols w:space="720"/>
      <w:docGrid w:linePitch="382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BA85645" w16cex:dateUtc="2020-12-30T09:08:42.7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9ADA0" w14:textId="77777777" w:rsidR="00F420AD" w:rsidRDefault="00F420AD">
      <w:r>
        <w:separator/>
      </w:r>
    </w:p>
    <w:p w14:paraId="49C692A0" w14:textId="77777777" w:rsidR="00F420AD" w:rsidRDefault="00F420AD"/>
  </w:endnote>
  <w:endnote w:type="continuationSeparator" w:id="0">
    <w:p w14:paraId="661F5146" w14:textId="77777777" w:rsidR="00F420AD" w:rsidRDefault="00F420AD">
      <w:r>
        <w:continuationSeparator/>
      </w:r>
    </w:p>
    <w:p w14:paraId="5A7DE516" w14:textId="77777777" w:rsidR="00F420AD" w:rsidRDefault="00F42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C74A1" w14:textId="7EAD5244" w:rsidR="00DF027C" w:rsidRDefault="00706100" w:rsidP="00C90519">
    <w:pPr>
      <w:pStyle w:val="Footer"/>
      <w:tabs>
        <w:tab w:val="center" w:pos="4968"/>
        <w:tab w:val="left" w:pos="6684"/>
      </w:tabs>
    </w:pPr>
    <w:r w:rsidRPr="00706100">
      <w:rPr>
        <w:sz w:val="20"/>
        <w:szCs w:val="16"/>
      </w:rPr>
      <w:t>ALVED 202</w:t>
    </w:r>
    <w:r w:rsidR="00FD4D66">
      <w:rPr>
        <w:sz w:val="20"/>
        <w:szCs w:val="16"/>
      </w:rPr>
      <w:t>1</w:t>
    </w:r>
    <w:r w:rsidRPr="00706100">
      <w:rPr>
        <w:sz w:val="20"/>
        <w:szCs w:val="16"/>
      </w:rPr>
      <w:t>/</w:t>
    </w:r>
    <w:r w:rsidR="00FD4D66">
      <w:rPr>
        <w:sz w:val="20"/>
        <w:szCs w:val="16"/>
      </w:rPr>
      <w:t>1</w:t>
    </w:r>
    <w:r w:rsidRPr="00706100">
      <w:rPr>
        <w:sz w:val="20"/>
        <w:szCs w:val="16"/>
      </w:rPr>
      <w:t>.</w:t>
    </w:r>
    <w:r w:rsidR="00FD4D66">
      <w:rPr>
        <w:sz w:val="20"/>
        <w:szCs w:val="16"/>
      </w:rPr>
      <w:t>1</w:t>
    </w:r>
    <w:r w:rsidRPr="00706100">
      <w:rPr>
        <w:sz w:val="20"/>
        <w:szCs w:val="16"/>
      </w:rPr>
      <w:t>.4</w:t>
    </w:r>
    <w:r w:rsidR="00C90519">
      <w:tab/>
    </w:r>
    <w:sdt>
      <w:sdtPr>
        <w:id w:val="62874891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F027C">
          <w:fldChar w:fldCharType="begin"/>
        </w:r>
        <w:r w:rsidR="00DF027C">
          <w:instrText xml:space="preserve"> PAGE   \* MERGEFORMAT </w:instrText>
        </w:r>
        <w:r w:rsidR="00DF027C">
          <w:fldChar w:fldCharType="separate"/>
        </w:r>
        <w:r w:rsidR="006E5716">
          <w:rPr>
            <w:noProof/>
          </w:rPr>
          <w:t>1</w:t>
        </w:r>
        <w:r w:rsidR="00DF027C">
          <w:rPr>
            <w:noProof/>
          </w:rPr>
          <w:fldChar w:fldCharType="end"/>
        </w:r>
      </w:sdtContent>
    </w:sdt>
    <w:r w:rsidR="00C90519">
      <w:rPr>
        <w:noProof/>
      </w:rPr>
      <w:tab/>
    </w:r>
  </w:p>
  <w:p w14:paraId="128308AD" w14:textId="77777777" w:rsidR="00DF027C" w:rsidRDefault="00DF0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94DBA" w14:textId="77777777" w:rsidR="00F420AD" w:rsidRDefault="00F420AD">
      <w:r>
        <w:separator/>
      </w:r>
    </w:p>
    <w:p w14:paraId="17D7B3B0" w14:textId="77777777" w:rsidR="00F420AD" w:rsidRDefault="00F420AD"/>
  </w:footnote>
  <w:footnote w:type="continuationSeparator" w:id="0">
    <w:p w14:paraId="48EB2E75" w14:textId="77777777" w:rsidR="00F420AD" w:rsidRDefault="00F420AD">
      <w:r>
        <w:continuationSeparator/>
      </w:r>
    </w:p>
    <w:p w14:paraId="0162131A" w14:textId="77777777" w:rsidR="00F420AD" w:rsidRDefault="00F420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38" w:type="dxa"/>
      <w:tblBorders>
        <w:top w:val="single" w:sz="36" w:space="0" w:color="082A75" w:themeColor="text2"/>
        <w:left w:val="single" w:sz="36" w:space="0" w:color="082A75" w:themeColor="text2"/>
        <w:bottom w:val="single" w:sz="36" w:space="0" w:color="082A75" w:themeColor="text2"/>
        <w:right w:val="single" w:sz="36" w:space="0" w:color="082A75" w:themeColor="text2"/>
        <w:insideH w:val="single" w:sz="36" w:space="0" w:color="082A75" w:themeColor="text2"/>
        <w:insideV w:val="single" w:sz="36" w:space="0" w:color="082A75" w:themeColor="text2"/>
      </w:tblBorders>
      <w:tblLook w:val="0000" w:firstRow="0" w:lastRow="0" w:firstColumn="0" w:lastColumn="0" w:noHBand="0" w:noVBand="0"/>
    </w:tblPr>
    <w:tblGrid>
      <w:gridCol w:w="10038"/>
    </w:tblGrid>
    <w:tr w:rsidR="00D077E9" w14:paraId="46DE0D48" w14:textId="77777777" w:rsidTr="704BE07E">
      <w:trPr>
        <w:trHeight w:val="1530"/>
      </w:trPr>
      <w:tc>
        <w:tcPr>
          <w:tcW w:w="10038" w:type="dxa"/>
          <w:tcBorders>
            <w:top w:val="nil"/>
            <w:left w:val="nil"/>
            <w:bottom w:val="single" w:sz="36" w:space="0" w:color="E64614"/>
            <w:right w:val="nil"/>
          </w:tcBorders>
          <w:shd w:val="clear" w:color="auto" w:fill="auto"/>
        </w:tcPr>
        <w:p w14:paraId="6DC22404" w14:textId="77777777" w:rsidR="00C90519" w:rsidRDefault="00C90519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5883E8A4" wp14:editId="5780BBB6">
                <wp:simplePos x="0" y="0"/>
                <wp:positionH relativeFrom="column">
                  <wp:posOffset>3710940</wp:posOffset>
                </wp:positionH>
                <wp:positionV relativeFrom="paragraph">
                  <wp:posOffset>203200</wp:posOffset>
                </wp:positionV>
                <wp:extent cx="2937903" cy="780124"/>
                <wp:effectExtent l="0" t="0" r="0" b="1270"/>
                <wp:wrapNone/>
                <wp:docPr id="56" name="Pictur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ALVED Grantmaking Logo_ horisontal transparent bck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3368" b="10069"/>
                        <a:stretch/>
                      </pic:blipFill>
                      <pic:spPr bwMode="auto">
                        <a:xfrm>
                          <a:off x="0" y="0"/>
                          <a:ext cx="2937903" cy="7801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0AE10AF" wp14:editId="30C2BBB4">
                <wp:simplePos x="0" y="0"/>
                <wp:positionH relativeFrom="column">
                  <wp:posOffset>-601981</wp:posOffset>
                </wp:positionH>
                <wp:positionV relativeFrom="paragraph">
                  <wp:posOffset>114300</wp:posOffset>
                </wp:positionV>
                <wp:extent cx="3350941" cy="868680"/>
                <wp:effectExtent l="0" t="0" r="0" b="0"/>
                <wp:wrapNone/>
                <wp:docPr id="55" name="Picture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ALVED Grantmaking Logo_ horisontal transparent bck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363" b="50713"/>
                        <a:stretch/>
                      </pic:blipFill>
                      <pic:spPr bwMode="auto">
                        <a:xfrm>
                          <a:off x="0" y="0"/>
                          <a:ext cx="3353934" cy="8694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BEC93F4" w14:textId="77777777" w:rsidR="00C90519" w:rsidRPr="00C90519" w:rsidRDefault="00C90519" w:rsidP="00C90519"/>
        <w:p w14:paraId="4DF4E410" w14:textId="77777777" w:rsidR="00D077E9" w:rsidRPr="00C90519" w:rsidRDefault="00C90519" w:rsidP="00C90519">
          <w:pPr>
            <w:tabs>
              <w:tab w:val="left" w:pos="6624"/>
            </w:tabs>
          </w:pPr>
          <w:r>
            <w:tab/>
          </w:r>
        </w:p>
      </w:tc>
    </w:tr>
  </w:tbl>
  <w:p w14:paraId="4FB06A55" w14:textId="77777777" w:rsidR="00D077E9" w:rsidRDefault="00D077E9" w:rsidP="00C905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70E80"/>
    <w:multiLevelType w:val="multilevel"/>
    <w:tmpl w:val="D3CA7C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D31C1B"/>
    <w:multiLevelType w:val="multilevel"/>
    <w:tmpl w:val="FE1E64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587432"/>
    <w:multiLevelType w:val="multilevel"/>
    <w:tmpl w:val="E612C1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436221"/>
    <w:multiLevelType w:val="multilevel"/>
    <w:tmpl w:val="ACA82E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A95451"/>
    <w:multiLevelType w:val="multilevel"/>
    <w:tmpl w:val="BDCE2C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D51A75"/>
    <w:multiLevelType w:val="multilevel"/>
    <w:tmpl w:val="73DEA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77"/>
    <w:rsid w:val="0002482E"/>
    <w:rsid w:val="00050324"/>
    <w:rsid w:val="000A0150"/>
    <w:rsid w:val="000E63C9"/>
    <w:rsid w:val="00130E9D"/>
    <w:rsid w:val="00150A6D"/>
    <w:rsid w:val="00185B35"/>
    <w:rsid w:val="001F2BC8"/>
    <w:rsid w:val="001F5F6B"/>
    <w:rsid w:val="00243EBC"/>
    <w:rsid w:val="00246A35"/>
    <w:rsid w:val="00284348"/>
    <w:rsid w:val="002E3EC4"/>
    <w:rsid w:val="002F51F5"/>
    <w:rsid w:val="00312137"/>
    <w:rsid w:val="003164F9"/>
    <w:rsid w:val="00330359"/>
    <w:rsid w:val="0033762F"/>
    <w:rsid w:val="00366C7E"/>
    <w:rsid w:val="00377017"/>
    <w:rsid w:val="00384EA3"/>
    <w:rsid w:val="003A39A1"/>
    <w:rsid w:val="003C2191"/>
    <w:rsid w:val="003D3863"/>
    <w:rsid w:val="004110DE"/>
    <w:rsid w:val="004224A0"/>
    <w:rsid w:val="0044085A"/>
    <w:rsid w:val="00445B53"/>
    <w:rsid w:val="004B21A5"/>
    <w:rsid w:val="005037F0"/>
    <w:rsid w:val="00516A86"/>
    <w:rsid w:val="005275F6"/>
    <w:rsid w:val="00554378"/>
    <w:rsid w:val="00572102"/>
    <w:rsid w:val="0058468F"/>
    <w:rsid w:val="005B4B64"/>
    <w:rsid w:val="005E7855"/>
    <w:rsid w:val="005F1BB0"/>
    <w:rsid w:val="00656C4D"/>
    <w:rsid w:val="00665086"/>
    <w:rsid w:val="006E5716"/>
    <w:rsid w:val="00706100"/>
    <w:rsid w:val="007206EC"/>
    <w:rsid w:val="007302B3"/>
    <w:rsid w:val="00730733"/>
    <w:rsid w:val="00730E3A"/>
    <w:rsid w:val="007365E4"/>
    <w:rsid w:val="00736AAF"/>
    <w:rsid w:val="00737407"/>
    <w:rsid w:val="00765B2A"/>
    <w:rsid w:val="00783A34"/>
    <w:rsid w:val="007C6B52"/>
    <w:rsid w:val="007D16C5"/>
    <w:rsid w:val="00862FE4"/>
    <w:rsid w:val="0086389A"/>
    <w:rsid w:val="008663FE"/>
    <w:rsid w:val="0087605E"/>
    <w:rsid w:val="008B1FEE"/>
    <w:rsid w:val="00903C32"/>
    <w:rsid w:val="00916B16"/>
    <w:rsid w:val="009173B9"/>
    <w:rsid w:val="0093335D"/>
    <w:rsid w:val="0093613E"/>
    <w:rsid w:val="00943026"/>
    <w:rsid w:val="00966B81"/>
    <w:rsid w:val="009C7720"/>
    <w:rsid w:val="00A23AFA"/>
    <w:rsid w:val="00A31B3E"/>
    <w:rsid w:val="00A532F3"/>
    <w:rsid w:val="00A8489E"/>
    <w:rsid w:val="00AC29F3"/>
    <w:rsid w:val="00AD7E69"/>
    <w:rsid w:val="00B231E5"/>
    <w:rsid w:val="00B43E10"/>
    <w:rsid w:val="00C02B87"/>
    <w:rsid w:val="00C4086D"/>
    <w:rsid w:val="00C90519"/>
    <w:rsid w:val="00CA1896"/>
    <w:rsid w:val="00CA5C8E"/>
    <w:rsid w:val="00CB5B28"/>
    <w:rsid w:val="00CF5371"/>
    <w:rsid w:val="00D0323A"/>
    <w:rsid w:val="00D0559F"/>
    <w:rsid w:val="00D07171"/>
    <w:rsid w:val="00D077E9"/>
    <w:rsid w:val="00D42CB7"/>
    <w:rsid w:val="00D5413D"/>
    <w:rsid w:val="00D55276"/>
    <w:rsid w:val="00D570A9"/>
    <w:rsid w:val="00D70D02"/>
    <w:rsid w:val="00D770C7"/>
    <w:rsid w:val="00D86945"/>
    <w:rsid w:val="00D90290"/>
    <w:rsid w:val="00DD152F"/>
    <w:rsid w:val="00DE213F"/>
    <w:rsid w:val="00DF027C"/>
    <w:rsid w:val="00E00A32"/>
    <w:rsid w:val="00E20A64"/>
    <w:rsid w:val="00E22ACD"/>
    <w:rsid w:val="00E620B0"/>
    <w:rsid w:val="00E81B40"/>
    <w:rsid w:val="00EF555B"/>
    <w:rsid w:val="00F027BB"/>
    <w:rsid w:val="00F11DCF"/>
    <w:rsid w:val="00F162EA"/>
    <w:rsid w:val="00F350E1"/>
    <w:rsid w:val="00F420AD"/>
    <w:rsid w:val="00F46CBF"/>
    <w:rsid w:val="00F52D27"/>
    <w:rsid w:val="00F77D77"/>
    <w:rsid w:val="00F815F9"/>
    <w:rsid w:val="00F83527"/>
    <w:rsid w:val="00FD4D66"/>
    <w:rsid w:val="00FD583F"/>
    <w:rsid w:val="00FD7488"/>
    <w:rsid w:val="00FF16B4"/>
    <w:rsid w:val="13CF0044"/>
    <w:rsid w:val="243D0F4A"/>
    <w:rsid w:val="3021E834"/>
    <w:rsid w:val="62D75863"/>
    <w:rsid w:val="69CE6756"/>
    <w:rsid w:val="704BE07E"/>
    <w:rsid w:val="77EB8CF2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attachedSchema w:val="http://schemas.microsoft.com/temp/samples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70AF1"/>
  <w15:docId w15:val="{21F9078D-5A61-48DD-9D93-E953CBAF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uiPriority="4" w:qFormat="1"/>
    <w:lsdException w:name="heading 3" w:semiHidden="1" w:uiPriority="5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" w:unhideWhenUsed="1" w:qFormat="1"/>
    <w:lsdException w:name="Emphasis" w:semiHidden="1" w:uiPriority="2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Heading1">
    <w:name w:val="heading 1"/>
    <w:basedOn w:val="Normal"/>
    <w:link w:val="Heading1Char"/>
    <w:uiPriority w:val="4"/>
    <w:qFormat/>
    <w:rsid w:val="00D077E9"/>
    <w:pPr>
      <w:keepNext/>
      <w:spacing w:before="240" w:after="60"/>
      <w:outlineLvl w:val="0"/>
    </w:pPr>
    <w:rPr>
      <w:rFonts w:asciiTheme="majorHAnsi" w:eastAsiaTheme="majorEastAsia" w:hAnsiTheme="majorHAnsi" w:cstheme="majorBidi"/>
      <w:color w:val="061F57" w:themeColor="text2" w:themeShade="BF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DF027C"/>
    <w:pPr>
      <w:keepNext/>
      <w:spacing w:after="240" w:line="240" w:lineRule="auto"/>
      <w:outlineLvl w:val="1"/>
    </w:pPr>
    <w:rPr>
      <w:rFonts w:eastAsiaTheme="majorEastAsia" w:cstheme="majorBidi"/>
      <w:b w:val="0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D86945"/>
    <w:pPr>
      <w:spacing w:after="200" w:line="240" w:lineRule="auto"/>
    </w:pPr>
    <w:rPr>
      <w:rFonts w:asciiTheme="majorHAnsi" w:eastAsiaTheme="majorEastAsia" w:hAnsiTheme="majorHAnsi" w:cstheme="majorBidi"/>
      <w:bCs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86945"/>
    <w:rPr>
      <w:rFonts w:asciiTheme="majorHAnsi" w:eastAsiaTheme="majorEastAsia" w:hAnsiTheme="majorHAnsi" w:cstheme="majorBidi"/>
      <w:b/>
      <w:bCs/>
      <w:color w:val="082A75" w:themeColor="text2"/>
      <w:sz w:val="72"/>
      <w:szCs w:val="52"/>
    </w:rPr>
  </w:style>
  <w:style w:type="paragraph" w:styleId="Subtitle">
    <w:name w:val="Subtitle"/>
    <w:basedOn w:val="Normal"/>
    <w:link w:val="SubtitleChar"/>
    <w:uiPriority w:val="2"/>
    <w:qFormat/>
    <w:rsid w:val="00D86945"/>
    <w:pPr>
      <w:framePr w:hSpace="180" w:wrap="around" w:vAnchor="text" w:hAnchor="margin" w:y="1167"/>
    </w:pPr>
    <w:rPr>
      <w:b w:val="0"/>
      <w:caps/>
      <w:spacing w:val="20"/>
      <w:sz w:val="32"/>
    </w:rPr>
  </w:style>
  <w:style w:type="character" w:customStyle="1" w:styleId="SubtitleChar">
    <w:name w:val="Subtitle Char"/>
    <w:basedOn w:val="DefaultParagraphFont"/>
    <w:link w:val="Subtitle"/>
    <w:uiPriority w:val="2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customStyle="1" w:styleId="Heading1Char">
    <w:name w:val="Heading 1 Char"/>
    <w:basedOn w:val="DefaultParagraphFont"/>
    <w:link w:val="Heading1"/>
    <w:uiPriority w:val="4"/>
    <w:rsid w:val="00D077E9"/>
    <w:rPr>
      <w:rFonts w:asciiTheme="majorHAnsi" w:eastAsiaTheme="majorEastAsia" w:hAnsiTheme="majorHAnsi" w:cstheme="majorBidi"/>
      <w:b/>
      <w:color w:val="061F57" w:themeColor="text2" w:themeShade="BF"/>
      <w:kern w:val="28"/>
      <w:sz w:val="52"/>
      <w:szCs w:val="32"/>
    </w:rPr>
  </w:style>
  <w:style w:type="paragraph" w:styleId="Header">
    <w:name w:val="header"/>
    <w:basedOn w:val="Normal"/>
    <w:link w:val="HeaderChar"/>
    <w:uiPriority w:val="8"/>
    <w:unhideWhenUsed/>
    <w:rsid w:val="005037F0"/>
  </w:style>
  <w:style w:type="character" w:customStyle="1" w:styleId="HeaderChar">
    <w:name w:val="Header Char"/>
    <w:basedOn w:val="DefaultParagraphFont"/>
    <w:link w:val="Header"/>
    <w:uiPriority w:val="8"/>
    <w:rsid w:val="0093335D"/>
  </w:style>
  <w:style w:type="paragraph" w:styleId="Footer">
    <w:name w:val="footer"/>
    <w:basedOn w:val="Normal"/>
    <w:link w:val="FooterChar"/>
    <w:uiPriority w:val="99"/>
    <w:unhideWhenUsed/>
    <w:rsid w:val="005037F0"/>
  </w:style>
  <w:style w:type="character" w:customStyle="1" w:styleId="FooterChar">
    <w:name w:val="Footer Char"/>
    <w:basedOn w:val="DefaultParagraphFont"/>
    <w:link w:val="Footer"/>
    <w:uiPriority w:val="99"/>
    <w:rsid w:val="005037F0"/>
    <w:rPr>
      <w:sz w:val="24"/>
      <w:szCs w:val="24"/>
    </w:rPr>
  </w:style>
  <w:style w:type="paragraph" w:customStyle="1" w:styleId="Name">
    <w:name w:val="Name"/>
    <w:basedOn w:val="Normal"/>
    <w:uiPriority w:val="3"/>
    <w:qFormat/>
    <w:rsid w:val="00B231E5"/>
    <w:pPr>
      <w:spacing w:line="240" w:lineRule="auto"/>
      <w:jc w:val="right"/>
    </w:pPr>
  </w:style>
  <w:style w:type="character" w:customStyle="1" w:styleId="Heading2Char">
    <w:name w:val="Heading 2 Char"/>
    <w:basedOn w:val="DefaultParagraphFont"/>
    <w:link w:val="Heading2"/>
    <w:uiPriority w:val="4"/>
    <w:rsid w:val="00DF027C"/>
    <w:rPr>
      <w:rFonts w:eastAsiaTheme="majorEastAsia" w:cstheme="majorBidi"/>
      <w:color w:val="082A75" w:themeColor="text2"/>
      <w:sz w:val="36"/>
      <w:szCs w:val="26"/>
    </w:rPr>
  </w:style>
  <w:style w:type="table" w:styleId="TableGrid">
    <w:name w:val="Table Grid"/>
    <w:basedOn w:val="TableNormal"/>
    <w:uiPriority w:val="1"/>
    <w:rsid w:val="00FF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D86945"/>
    <w:rPr>
      <w:color w:val="808080"/>
    </w:rPr>
  </w:style>
  <w:style w:type="paragraph" w:customStyle="1" w:styleId="Content">
    <w:name w:val="Content"/>
    <w:basedOn w:val="Normal"/>
    <w:link w:val="ContentChar"/>
    <w:qFormat/>
    <w:rsid w:val="00DF027C"/>
    <w:rPr>
      <w:b w:val="0"/>
    </w:rPr>
  </w:style>
  <w:style w:type="paragraph" w:customStyle="1" w:styleId="EmphasisText">
    <w:name w:val="Emphasis Text"/>
    <w:basedOn w:val="Normal"/>
    <w:link w:val="EmphasisTextChar"/>
    <w:qFormat/>
    <w:rsid w:val="00DF027C"/>
  </w:style>
  <w:style w:type="character" w:customStyle="1" w:styleId="ContentChar">
    <w:name w:val="Content Char"/>
    <w:basedOn w:val="DefaultParagraphFont"/>
    <w:link w:val="Content"/>
    <w:rsid w:val="00DF027C"/>
    <w:rPr>
      <w:rFonts w:eastAsiaTheme="minorEastAsia"/>
      <w:color w:val="082A75" w:themeColor="text2"/>
      <w:sz w:val="28"/>
      <w:szCs w:val="22"/>
    </w:rPr>
  </w:style>
  <w:style w:type="character" w:customStyle="1" w:styleId="EmphasisTextChar">
    <w:name w:val="Emphasis Text Char"/>
    <w:basedOn w:val="DefaultParagraphFont"/>
    <w:link w:val="EmphasisText"/>
    <w:rsid w:val="00DF027C"/>
    <w:rPr>
      <w:rFonts w:eastAsiaTheme="minorEastAsia"/>
      <w:b/>
      <w:color w:val="082A75" w:themeColor="text2"/>
      <w:sz w:val="28"/>
      <w:szCs w:val="22"/>
    </w:rPr>
  </w:style>
  <w:style w:type="paragraph" w:customStyle="1" w:styleId="paragraph">
    <w:name w:val="paragraph"/>
    <w:basedOn w:val="Normal"/>
    <w:rsid w:val="00F77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F77D77"/>
  </w:style>
  <w:style w:type="character" w:customStyle="1" w:styleId="eop">
    <w:name w:val="eop"/>
    <w:basedOn w:val="DefaultParagraphFont"/>
    <w:rsid w:val="00F77D77"/>
  </w:style>
  <w:style w:type="character" w:styleId="CommentReference">
    <w:name w:val="annotation reference"/>
    <w:basedOn w:val="DefaultParagraphFont"/>
    <w:uiPriority w:val="99"/>
    <w:semiHidden/>
    <w:unhideWhenUsed/>
    <w:rsid w:val="00F77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7D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7D77"/>
    <w:rPr>
      <w:rFonts w:eastAsiaTheme="minorEastAsia"/>
      <w:b/>
      <w:color w:val="082A75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D77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D77"/>
    <w:rPr>
      <w:rFonts w:eastAsiaTheme="minorEastAsia"/>
      <w:b/>
      <w:bCs/>
      <w:color w:val="082A75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1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9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0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22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0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5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6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80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2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82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92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9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0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9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13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6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76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7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2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9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6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9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84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4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25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0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8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7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64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4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43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8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2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7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76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9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06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32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7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3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1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4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66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4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80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3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82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56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8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9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3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66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7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0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1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67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26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7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23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46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82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4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04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0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79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9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3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1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39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1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1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9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2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7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0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8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4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8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7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6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39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75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64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8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82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6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9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9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2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3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0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2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6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12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1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3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4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6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4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1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4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d50245ebcc3e419c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vmas01\Documents\PIN\1%20SER\ALVED%20Grants%20template.dotx" TargetMode="External"/></Relationships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DB3C06B8B774DBEDC143F5911AC8B" ma:contentTypeVersion="14" ma:contentTypeDescription="Create a new document." ma:contentTypeScope="" ma:versionID="21d5330aea19baae1426da6de0c601e2">
  <xsd:schema xmlns:xsd="http://www.w3.org/2001/XMLSchema" xmlns:xs="http://www.w3.org/2001/XMLSchema" xmlns:p="http://schemas.microsoft.com/office/2006/metadata/properties" xmlns:ns1="http://schemas.microsoft.com/sharepoint/v3" xmlns:ns2="ab0a7928-7bbd-4150-942f-2822f48c444c" xmlns:ns3="c27ea7cb-71f0-4e84-8567-50d9397e8abf" targetNamespace="http://schemas.microsoft.com/office/2006/metadata/properties" ma:root="true" ma:fieldsID="fc1e55557f90f274ab9125107035dbce" ns1:_="" ns2:_="" ns3:_="">
    <xsd:import namespace="http://schemas.microsoft.com/sharepoint/v3"/>
    <xsd:import namespace="ab0a7928-7bbd-4150-942f-2822f48c444c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a7928-7bbd-4150-942f-2822f48c44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5E517B-8D6C-4427-B526-A7F01460EF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7339CB4-E1CB-4CF3-93D5-318731379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b0a7928-7bbd-4150-942f-2822f48c444c"/>
    <ds:schemaRef ds:uri="c27ea7cb-71f0-4e84-8567-50d9397e8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588087-CED8-4214-9D35-01707ACF9B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ALVED Grants template.dotx</Template>
  <TotalTime>5</TotalTime>
  <Pages>3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zivmas01</dc:creator>
  <cp:keywords/>
  <cp:lastModifiedBy>Zivojinovic Masa</cp:lastModifiedBy>
  <cp:revision>20</cp:revision>
  <cp:lastPrinted>2006-08-01T17:47:00Z</cp:lastPrinted>
  <dcterms:created xsi:type="dcterms:W3CDTF">2020-12-24T12:18:00Z</dcterms:created>
  <dcterms:modified xsi:type="dcterms:W3CDTF">2021-05-24T10:14:00Z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  <property fmtid="{D5CDD505-2E9C-101B-9397-08002B2CF9AE}" pid="3" name="ContentTypeId">
    <vt:lpwstr>0x010100258DB3C06B8B774DBEDC143F5911AC8B</vt:lpwstr>
  </property>
</Properties>
</file>